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000" w:type="dxa"/>
        <w:jc w:val="center"/>
        <w:shd w:val="clear" w:color="auto" w:fill="FFFFFF"/>
        <w:tblLayout w:type="autofit"/>
        <w:tblCellMar>
          <w:top w:w="15" w:type="dxa"/>
          <w:left w:w="15" w:type="dxa"/>
          <w:bottom w:w="15" w:type="dxa"/>
          <w:right w:w="15" w:type="dxa"/>
        </w:tblCellMar>
      </w:tblPr>
      <w:tblGrid>
        <w:gridCol w:w="9102"/>
      </w:tblGrid>
      <w:tr>
        <w:tblPrEx>
          <w:shd w:val="clear" w:color="auto" w:fill="FFFFFF"/>
        </w:tblPrEx>
        <w:trPr>
          <w:jc w:val="center"/>
        </w:trPr>
        <w:tc>
          <w:tcPr>
            <w:tcW w:w="0" w:type="auto"/>
            <w:shd w:val="clear" w:color="auto" w:fill="FFFFFF"/>
            <w:vAlign w:val="center"/>
          </w:tcPr>
          <w:p>
            <w:pPr>
              <w:spacing w:after="0" w:line="240" w:lineRule="auto"/>
              <w:jc w:val="center"/>
              <w:rPr>
                <w:rFonts w:ascii="Arial" w:hAnsi="Arial" w:eastAsia="Times New Roman" w:cs="Arial"/>
                <w:color w:val="222222"/>
                <w:kern w:val="0"/>
                <w:sz w:val="24"/>
                <w:szCs w:val="24"/>
                <w:lang w:eastAsia="nl-NL"/>
                <w14:ligatures w14:val="none"/>
              </w:rPr>
            </w:pPr>
            <w:bookmarkStart w:id="0" w:name="_GoBack"/>
            <w:bookmarkEnd w:id="0"/>
            <w:r>
              <w:rPr>
                <w:rFonts w:ascii="Arial" w:hAnsi="Arial" w:eastAsia="Times New Roman" w:cs="Arial"/>
                <w:color w:val="1155CC"/>
                <w:kern w:val="0"/>
                <w:sz w:val="24"/>
                <w:szCs w:val="24"/>
                <w:lang w:eastAsia="nl-NL"/>
                <w14:ligatures w14:val="none"/>
              </w:rPr>
              <w:drawing>
                <wp:inline distT="0" distB="0" distL="0" distR="0">
                  <wp:extent cx="3810000" cy="1036320"/>
                  <wp:effectExtent l="0" t="0" r="0" b="0"/>
                  <wp:docPr id="2" name="Afbeelding 1" descr="Liemers-Niederrhei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iemers-Niederrh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0000" cy="1036320"/>
                          </a:xfrm>
                          <a:prstGeom prst="rect">
                            <a:avLst/>
                          </a:prstGeom>
                          <a:noFill/>
                          <a:ln>
                            <a:noFill/>
                          </a:ln>
                        </pic:spPr>
                      </pic:pic>
                    </a:graphicData>
                  </a:graphic>
                </wp:inline>
              </w:drawing>
            </w:r>
          </w:p>
        </w:tc>
      </w:tr>
      <w:tr>
        <w:trPr>
          <w:jc w:val="center"/>
        </w:trPr>
        <w:tc>
          <w:tcPr>
            <w:tcW w:w="9000" w:type="dxa"/>
            <w:shd w:val="clear" w:color="auto" w:fill="FFFFFF"/>
            <w:tcMar>
              <w:top w:w="300" w:type="dxa"/>
              <w:left w:w="300" w:type="dxa"/>
              <w:bottom w:w="300" w:type="dxa"/>
              <w:right w:w="300" w:type="dxa"/>
            </w:tcMar>
            <w:vAlign w:val="center"/>
          </w:tcPr>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 </w:t>
            </w:r>
          </w:p>
          <w:p>
            <w:pPr>
              <w:spacing w:before="100" w:beforeAutospacing="1" w:after="100" w:afterAutospacing="1" w:line="240" w:lineRule="auto"/>
              <w:jc w:val="center"/>
              <w:rPr>
                <w:rFonts w:ascii="Arial" w:hAnsi="Arial" w:eastAsia="Times New Roman" w:cs="Arial"/>
                <w:i/>
                <w:iCs/>
                <w:color w:val="222222"/>
                <w:kern w:val="0"/>
                <w:sz w:val="24"/>
                <w:szCs w:val="24"/>
                <w:u w:val="single"/>
                <w:lang w:eastAsia="nl-NL"/>
                <w14:ligatures w14:val="none"/>
              </w:rPr>
            </w:pPr>
            <w:r>
              <w:rPr>
                <w:rFonts w:ascii="Arial" w:hAnsi="Arial" w:eastAsia="Times New Roman" w:cs="Arial"/>
                <w:i/>
                <w:iCs/>
                <w:color w:val="222222"/>
                <w:kern w:val="0"/>
                <w:sz w:val="24"/>
                <w:szCs w:val="24"/>
                <w:u w:val="single"/>
                <w:lang w:eastAsia="nl-NL"/>
                <w14:ligatures w14:val="none"/>
              </w:rPr>
              <w:t>Secretariaat: Lia de Jong                                          </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i/>
                <w:iCs/>
                <w:color w:val="222222"/>
                <w:kern w:val="0"/>
                <w:sz w:val="24"/>
                <w:szCs w:val="24"/>
                <w:u w:val="single"/>
                <w:lang w:eastAsia="nl-NL"/>
                <w14:ligatures w14:val="none"/>
              </w:rPr>
              <w:t>Email: secretariaa</w:t>
            </w:r>
            <w:r>
              <w:fldChar w:fldCharType="begin"/>
            </w:r>
            <w:r>
              <w:instrText xml:space="preserve"> HYPERLINK "mailto:t@liemersniederrhein.eu" </w:instrText>
            </w:r>
            <w:r>
              <w:fldChar w:fldCharType="separate"/>
            </w:r>
            <w:r>
              <w:rPr>
                <w:rStyle w:val="15"/>
                <w:rFonts w:ascii="Arial" w:hAnsi="Arial" w:eastAsia="Times New Roman" w:cs="Arial"/>
                <w:i/>
                <w:iCs/>
                <w:kern w:val="0"/>
                <w:sz w:val="24"/>
                <w:szCs w:val="24"/>
                <w:lang w:eastAsia="nl-NL"/>
                <w14:ligatures w14:val="none"/>
              </w:rPr>
              <w:t>t@liemersniederrhein.eu</w:t>
            </w:r>
            <w:r>
              <w:rPr>
                <w:rStyle w:val="15"/>
                <w:rFonts w:ascii="Arial" w:hAnsi="Arial" w:eastAsia="Times New Roman" w:cs="Arial"/>
                <w:i/>
                <w:iCs/>
                <w:kern w:val="0"/>
                <w:sz w:val="24"/>
                <w:szCs w:val="24"/>
                <w:lang w:eastAsia="nl-NL"/>
                <w14:ligatures w14:val="none"/>
              </w:rPr>
              <w:fldChar w:fldCharType="end"/>
            </w:r>
            <w:r>
              <w:rPr>
                <w:rFonts w:ascii="Arial" w:hAnsi="Arial" w:eastAsia="Times New Roman" w:cs="Arial"/>
                <w:i/>
                <w:iCs/>
                <w:color w:val="222222"/>
                <w:kern w:val="0"/>
                <w:sz w:val="24"/>
                <w:szCs w:val="24"/>
                <w:u w:val="single"/>
                <w:lang w:eastAsia="nl-NL"/>
                <w14:ligatures w14:val="none"/>
              </w:rPr>
              <w:t>                                                         </w:t>
            </w:r>
            <w:r>
              <w:rPr>
                <w:rFonts w:ascii="Arial" w:hAnsi="Arial" w:eastAsia="Times New Roman" w:cs="Arial"/>
                <w:color w:val="222222"/>
                <w:kern w:val="0"/>
                <w:sz w:val="24"/>
                <w:szCs w:val="24"/>
                <w:lang w:eastAsia="nl-NL"/>
                <w14:ligatures w14:val="none"/>
              </w:rPr>
              <w:t>                                                                                                          Leden van Liemers-Niederrhein,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Op 17 oktober organiseert Liemers-Niederrhein in het Bargse Huus te ’s Heerenberg een lezing door René Arendsen, de bekende ridder van Gelre. Thema is de opkomst en ondergang van het hertogdom Gelre.</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Het hertogdom Gelre is een voormalig middeleeuws hertogdom in het oosten van Nederland en het Duitse Nederrijngebied. Als graafschap bestond het al sinds 1046. De graven van Gelre wisten echter hun gebied flink uit te breiden. In 1339 werd het graafschap verheven tot het hertogdom Gelre. In 1543 tenslotte voegde keizer Karel V het hertogdom toe aan zijn Nederlandse bezittingen. Gelre was een rijk gebied waarvan ook vandaag nog talrijke sporen te vinden zijn.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René Arendsen is historicus en programmamaker bij Omroep Gelderland. Hij deed drie jaar onderzoek naar de geschiedenis van hertogdom Gelre en brengt het verhaal als een spannende ridderroman.</w:t>
            </w:r>
          </w:p>
          <w:p>
            <w:pPr>
              <w:spacing w:before="100" w:beforeAutospacing="1" w:after="100" w:afterAutospacing="1" w:line="360" w:lineRule="auto"/>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Datum: 17 oktober. Zaal open: 19.30 uur, aanvang lezing 20.00 uur</w:t>
            </w:r>
          </w:p>
          <w:p>
            <w:pPr>
              <w:spacing w:before="100" w:beforeAutospacing="1" w:after="100" w:afterAutospacing="1" w:line="360" w:lineRule="auto"/>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Adres:</w:t>
            </w:r>
            <w:r>
              <w:rPr>
                <w:rFonts w:ascii="Arial" w:hAnsi="Arial" w:eastAsia="Times New Roman" w:cs="Arial"/>
                <w:b/>
                <w:bCs/>
                <w:color w:val="0070C0"/>
                <w:kern w:val="0"/>
                <w:sz w:val="24"/>
                <w:szCs w:val="24"/>
                <w:lang w:eastAsia="nl-NL"/>
                <w14:ligatures w14:val="none"/>
              </w:rPr>
              <w:t xml:space="preserve"> </w:t>
            </w:r>
            <w:r>
              <w:rPr>
                <w:rFonts w:hint="default" w:ascii="Arial" w:hAnsi="Arial" w:eastAsia="Times New Roman" w:cs="Arial"/>
                <w:b/>
                <w:bCs/>
                <w:color w:val="auto"/>
                <w:kern w:val="0"/>
                <w:sz w:val="24"/>
                <w:szCs w:val="24"/>
                <w:lang w:val="de-DE" w:eastAsia="nl-NL"/>
                <w14:ligatures w14:val="none"/>
              </w:rPr>
              <w:t>Barghse Huus</w:t>
            </w:r>
            <w:r>
              <w:rPr>
                <w:rFonts w:hint="default" w:ascii="Arial" w:hAnsi="Arial" w:eastAsia="Times New Roman" w:cs="Arial"/>
                <w:b/>
                <w:bCs/>
                <w:color w:val="222222"/>
                <w:kern w:val="0"/>
                <w:sz w:val="24"/>
                <w:szCs w:val="24"/>
                <w:lang w:val="de-DE" w:eastAsia="nl-NL"/>
                <w14:ligatures w14:val="none"/>
              </w:rPr>
              <w:t xml:space="preserve">, </w:t>
            </w:r>
            <w:r>
              <w:rPr>
                <w:rFonts w:ascii="Arial" w:hAnsi="Arial" w:eastAsia="Times New Roman" w:cs="Arial"/>
                <w:b/>
                <w:bCs/>
                <w:color w:val="222222"/>
                <w:kern w:val="0"/>
                <w:sz w:val="24"/>
                <w:szCs w:val="24"/>
                <w:lang w:eastAsia="nl-NL"/>
                <w14:ligatures w14:val="none"/>
              </w:rPr>
              <w:t>Willem van den Bergstraat 1 te ‘s Heerenberg</w:t>
            </w:r>
          </w:p>
          <w:p>
            <w:pPr>
              <w:spacing w:before="100" w:beforeAutospacing="1" w:after="100" w:afterAutospacing="1" w:line="360" w:lineRule="auto"/>
              <w:rPr>
                <w:rFonts w:ascii="Arial" w:hAnsi="Arial" w:eastAsia="Times New Roman" w:cs="Arial"/>
                <w:color w:val="auto"/>
                <w:kern w:val="0"/>
                <w:sz w:val="24"/>
                <w:szCs w:val="24"/>
                <w:lang w:eastAsia="nl-NL"/>
                <w14:ligatures w14:val="none"/>
              </w:rPr>
            </w:pPr>
            <w:r>
              <w:rPr>
                <w:rFonts w:ascii="Arial" w:hAnsi="Arial" w:eastAsia="Times New Roman" w:cs="Arial"/>
                <w:b/>
                <w:bCs/>
                <w:color w:val="222222"/>
                <w:kern w:val="0"/>
                <w:sz w:val="24"/>
                <w:szCs w:val="24"/>
                <w:lang w:eastAsia="nl-NL"/>
                <w14:ligatures w14:val="none"/>
              </w:rPr>
              <w:t xml:space="preserve">U kunt </w:t>
            </w:r>
            <w:r>
              <w:rPr>
                <w:rFonts w:hint="default" w:ascii="Arial" w:hAnsi="Arial" w:eastAsia="Times New Roman" w:cs="Arial"/>
                <w:b/>
                <w:bCs/>
                <w:color w:val="auto"/>
                <w:kern w:val="0"/>
                <w:sz w:val="24"/>
                <w:szCs w:val="24"/>
                <w:lang w:val="de-DE" w:eastAsia="nl-NL"/>
                <w14:ligatures w14:val="none"/>
              </w:rPr>
              <w:t>zich</w:t>
            </w:r>
            <w:r>
              <w:rPr>
                <w:rFonts w:ascii="Arial" w:hAnsi="Arial" w:eastAsia="Times New Roman" w:cs="Arial"/>
                <w:b/>
                <w:bCs/>
                <w:color w:val="222222"/>
                <w:kern w:val="0"/>
                <w:sz w:val="24"/>
                <w:szCs w:val="24"/>
                <w:lang w:eastAsia="nl-NL"/>
                <w14:ligatures w14:val="none"/>
              </w:rPr>
              <w:t xml:space="preserve"> aanmelden melden door storting van 10 euro </w:t>
            </w:r>
            <w:r>
              <w:rPr>
                <w:rFonts w:hint="default" w:ascii="Arial" w:hAnsi="Arial" w:eastAsia="Times New Roman" w:cs="Arial"/>
                <w:b/>
                <w:bCs/>
                <w:color w:val="222222"/>
                <w:kern w:val="0"/>
                <w:sz w:val="24"/>
                <w:szCs w:val="24"/>
                <w:lang w:val="de-DE" w:eastAsia="nl-NL"/>
                <w14:ligatures w14:val="none"/>
              </w:rPr>
              <w:t xml:space="preserve">, </w:t>
            </w:r>
            <w:r>
              <w:rPr>
                <w:rFonts w:hint="default" w:ascii="Arial" w:hAnsi="Arial" w:eastAsia="Times New Roman" w:cs="Arial"/>
                <w:b/>
                <w:bCs/>
                <w:color w:val="auto"/>
                <w:kern w:val="0"/>
                <w:sz w:val="24"/>
                <w:szCs w:val="24"/>
                <w:lang w:val="de-DE" w:eastAsia="nl-NL"/>
                <w14:ligatures w14:val="none"/>
              </w:rPr>
              <w:t xml:space="preserve">tot uiterlijk 9 oktober, </w:t>
            </w:r>
            <w:r>
              <w:rPr>
                <w:rFonts w:ascii="Arial" w:hAnsi="Arial" w:eastAsia="Times New Roman" w:cs="Arial"/>
                <w:b/>
                <w:bCs/>
                <w:color w:val="222222"/>
                <w:kern w:val="0"/>
                <w:sz w:val="24"/>
                <w:szCs w:val="24"/>
                <w:lang w:eastAsia="nl-NL"/>
                <w14:ligatures w14:val="none"/>
              </w:rPr>
              <w:t xml:space="preserve">op ons bankrekeningnummer,  NL 90 RABO 0304800856 t.n.v. LIEMERS-NIEDERRHEIN onder vermelding “Lezing”. </w:t>
            </w:r>
            <w:r>
              <w:rPr>
                <w:rFonts w:hint="default" w:ascii="Arial" w:hAnsi="Arial" w:eastAsia="Times New Roman" w:cs="Arial"/>
                <w:b/>
                <w:bCs/>
                <w:color w:val="auto"/>
                <w:kern w:val="0"/>
                <w:sz w:val="24"/>
                <w:szCs w:val="24"/>
                <w:lang w:val="de-DE" w:eastAsia="nl-NL"/>
                <w14:ligatures w14:val="none"/>
              </w:rPr>
              <w:t xml:space="preserve">Introducees zijn welkom, voor hen geldt een toegangsprijs van </w:t>
            </w:r>
            <w:r>
              <w:rPr>
                <w:rFonts w:ascii="Arial" w:hAnsi="Arial" w:eastAsia="Times New Roman" w:cs="Arial"/>
                <w:b/>
                <w:bCs/>
                <w:color w:val="auto"/>
                <w:kern w:val="0"/>
                <w:sz w:val="24"/>
                <w:szCs w:val="24"/>
                <w:lang w:eastAsia="nl-NL"/>
                <w14:ligatures w14:val="none"/>
              </w:rPr>
              <w:t>12 euro.</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Met hartelijke groeten,</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Stoni Scheurer                                                                            Michael Arntz</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p>
          <w:p>
            <w:pPr>
              <w:spacing w:before="100" w:beforeAutospacing="1" w:after="100" w:afterAutospacing="1" w:line="240" w:lineRule="auto"/>
              <w:rPr>
                <w:rFonts w:ascii="Arial" w:hAnsi="Arial" w:eastAsia="Times New Roman" w:cs="Arial"/>
                <w:b/>
                <w:bCs/>
                <w:color w:val="222222"/>
                <w:kern w:val="0"/>
                <w:sz w:val="24"/>
                <w:szCs w:val="24"/>
                <w:lang w:eastAsia="nl-NL"/>
                <w14:ligatures w14:val="none"/>
              </w:rPr>
            </w:pPr>
            <w:r>
              <w:rPr>
                <w:rFonts w:ascii="Arial" w:hAnsi="Arial" w:eastAsia="Times New Roman" w:cs="Arial"/>
                <w:b/>
                <w:bCs/>
                <w:color w:val="222222"/>
                <w:kern w:val="0"/>
                <w:sz w:val="24"/>
                <w:szCs w:val="24"/>
                <w:lang w:eastAsia="nl-NL"/>
                <w14:ligatures w14:val="none"/>
              </w:rPr>
              <w:t>Bijeenkomsten in november en december.</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Het bezoek aan de suikerfabriek Pfeifer en Langen in Kalkar-Appeldorn gaat niet door. Daarvoor in de plaats is er o</w:t>
            </w:r>
            <w:r>
              <w:rPr>
                <w:rFonts w:hint="default" w:ascii="Arial" w:hAnsi="Arial" w:eastAsia="Times New Roman" w:cs="Arial"/>
                <w:color w:val="222222"/>
                <w:kern w:val="0"/>
                <w:sz w:val="24"/>
                <w:szCs w:val="24"/>
                <w:lang w:val="de-DE" w:eastAsia="nl-NL"/>
                <w14:ligatures w14:val="none"/>
              </w:rPr>
              <w:t>p</w:t>
            </w:r>
            <w:r>
              <w:rPr>
                <w:rFonts w:ascii="Arial" w:hAnsi="Arial" w:eastAsia="Times New Roman" w:cs="Arial"/>
                <w:color w:val="222222"/>
                <w:kern w:val="0"/>
                <w:sz w:val="24"/>
                <w:szCs w:val="24"/>
                <w:lang w:eastAsia="nl-NL"/>
                <w14:ligatures w14:val="none"/>
              </w:rPr>
              <w:t xml:space="preserve"> 15-11-2024 een mogelijkheid om in Kurhaus Kleve een tentoonstelling van Matare te bezoeken vanaf 14.00 uur. </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Op 14 december 2024 is er in de kerk van Westervoort een concert van het barokensemble Brabant.</w:t>
            </w:r>
          </w:p>
          <w:p>
            <w:pPr>
              <w:spacing w:before="100" w:beforeAutospacing="1" w:after="100" w:afterAutospacing="1" w:line="240" w:lineRule="auto"/>
              <w:rPr>
                <w:rFonts w:ascii="Arial" w:hAnsi="Arial" w:eastAsia="Times New Roman" w:cs="Arial"/>
                <w:color w:val="222222"/>
                <w:kern w:val="0"/>
                <w:sz w:val="24"/>
                <w:szCs w:val="24"/>
                <w:lang w:eastAsia="nl-NL"/>
                <w14:ligatures w14:val="none"/>
              </w:rPr>
            </w:pPr>
            <w:r>
              <w:rPr>
                <w:rFonts w:ascii="Arial" w:hAnsi="Arial" w:eastAsia="Times New Roman" w:cs="Arial"/>
                <w:color w:val="222222"/>
                <w:kern w:val="0"/>
                <w:sz w:val="24"/>
                <w:szCs w:val="24"/>
                <w:lang w:eastAsia="nl-NL"/>
                <w14:ligatures w14:val="none"/>
              </w:rPr>
              <w:t>De uitnodigingen komen nog maar zet deze twee data vast in uw agenda!!</w:t>
            </w:r>
          </w:p>
          <w:p>
            <w:pPr>
              <w:spacing w:before="100" w:beforeAutospacing="1" w:after="100" w:afterAutospacing="1" w:line="240" w:lineRule="auto"/>
              <w:jc w:val="center"/>
              <w:rPr>
                <w:rFonts w:ascii="Arial" w:hAnsi="Arial" w:eastAsia="Times New Roman" w:cs="Arial"/>
                <w:color w:val="222222"/>
                <w:kern w:val="0"/>
                <w:sz w:val="24"/>
                <w:szCs w:val="24"/>
                <w:lang w:eastAsia="nl-NL"/>
                <w14:ligatures w14:val="none"/>
              </w:rPr>
            </w:pPr>
            <w:r>
              <w:rPr>
                <w:rFonts w:ascii="Arial" w:hAnsi="Arial" w:eastAsia="Times New Roman" w:cs="Arial"/>
                <w:i/>
                <w:iCs/>
                <w:color w:val="222222"/>
                <w:kern w:val="0"/>
                <w:sz w:val="24"/>
                <w:szCs w:val="24"/>
                <w:u w:val="single"/>
                <w:lang w:eastAsia="nl-NL"/>
                <w14:ligatures w14:val="none"/>
              </w:rPr>
              <w:t> </w:t>
            </w:r>
          </w:p>
          <w:tbl>
            <w:tblPr>
              <w:tblStyle w:val="12"/>
              <w:tblW w:w="8250" w:type="dxa"/>
              <w:tblInd w:w="0" w:type="dxa"/>
              <w:tblLayout w:type="autofit"/>
              <w:tblCellMar>
                <w:top w:w="15" w:type="dxa"/>
                <w:left w:w="15" w:type="dxa"/>
                <w:bottom w:w="15" w:type="dxa"/>
                <w:right w:w="15" w:type="dxa"/>
              </w:tblCellMar>
            </w:tblPr>
            <w:tblGrid>
              <w:gridCol w:w="8250"/>
            </w:tblGrid>
            <w:tr>
              <w:tc>
                <w:tcPr>
                  <w:tcW w:w="0" w:type="auto"/>
                  <w:vAlign w:val="center"/>
                </w:tcPr>
                <w:p>
                  <w:pPr>
                    <w:spacing w:after="0" w:line="240" w:lineRule="auto"/>
                    <w:rPr>
                      <w:rFonts w:ascii="Arial" w:hAnsi="Arial" w:eastAsia="Times New Roman" w:cs="Arial"/>
                      <w:color w:val="222222"/>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tbl>
    <w:p>
      <w:pPr>
        <w:spacing w:after="0" w:line="240" w:lineRule="auto"/>
        <w:rPr>
          <w:rFonts w:ascii="Times New Roman" w:hAnsi="Times New Roman" w:eastAsia="Times New Roman" w:cs="Times New Roman"/>
          <w:vanish/>
          <w:kern w:val="0"/>
          <w:sz w:val="24"/>
          <w:szCs w:val="24"/>
          <w:lang w:eastAsia="nl-NL"/>
          <w14:ligatures w14:val="none"/>
        </w:rPr>
      </w:pPr>
    </w:p>
    <w:tbl>
      <w:tblPr>
        <w:tblStyle w:val="12"/>
        <w:tblW w:w="0" w:type="auto"/>
        <w:tblInd w:w="0" w:type="dxa"/>
        <w:shd w:val="clear" w:color="auto" w:fill="FFFFFF"/>
        <w:tblLayout w:type="autofit"/>
        <w:tblCellMar>
          <w:top w:w="15" w:type="dxa"/>
          <w:left w:w="15" w:type="dxa"/>
          <w:bottom w:w="15" w:type="dxa"/>
          <w:right w:w="15" w:type="dxa"/>
        </w:tblCellMar>
      </w:tblPr>
      <w:tblGrid>
        <w:gridCol w:w="9030"/>
      </w:tblGrid>
      <w:tr>
        <w:tc>
          <w:tcPr>
            <w:tcW w:w="0" w:type="auto"/>
            <w:shd w:val="clear" w:color="auto" w:fill="FFFFFF"/>
            <w:vAlign w:val="center"/>
          </w:tcPr>
          <w:tbl>
            <w:tblPr>
              <w:tblStyle w:val="12"/>
              <w:tblW w:w="9000" w:type="dxa"/>
              <w:jc w:val="center"/>
              <w:tblLayout w:type="autofit"/>
              <w:tblCellMar>
                <w:top w:w="240" w:type="dxa"/>
                <w:left w:w="240" w:type="dxa"/>
                <w:bottom w:w="240" w:type="dxa"/>
                <w:right w:w="240" w:type="dxa"/>
              </w:tblCellMar>
            </w:tblPr>
            <w:tblGrid>
              <w:gridCol w:w="8115"/>
              <w:gridCol w:w="885"/>
            </w:tblGrid>
            <w:tr>
              <w:trPr>
                <w:jc w:val="center"/>
              </w:trPr>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r>
                    <w:rPr>
                      <w:rFonts w:ascii="Times New Roman" w:hAnsi="Times New Roman" w:eastAsia="Times New Roman" w:cs="Times New Roman"/>
                      <w:kern w:val="0"/>
                      <w:sz w:val="24"/>
                      <w:szCs w:val="24"/>
                      <w:lang w:eastAsia="nl-NL"/>
                      <w14:ligatures w14:val="none"/>
                    </w:rPr>
                    <w:t>Vereniging voor culturele grenscontacten</w:t>
                  </w:r>
                  <w:r>
                    <w:rPr>
                      <w:rFonts w:ascii="Times New Roman" w:hAnsi="Times New Roman" w:eastAsia="Times New Roman" w:cs="Times New Roman"/>
                      <w:kern w:val="0"/>
                      <w:sz w:val="24"/>
                      <w:szCs w:val="24"/>
                      <w:lang w:eastAsia="nl-NL"/>
                      <w14:ligatures w14:val="none"/>
                    </w:rPr>
                    <w:br w:type="textWrapping"/>
                  </w:r>
                  <w:r>
                    <w:rPr>
                      <w:rFonts w:ascii="Times New Roman" w:hAnsi="Times New Roman" w:eastAsia="Times New Roman" w:cs="Times New Roman"/>
                      <w:b/>
                      <w:bCs/>
                      <w:kern w:val="0"/>
                      <w:sz w:val="24"/>
                      <w:szCs w:val="24"/>
                      <w:lang w:eastAsia="nl-NL"/>
                      <w14:ligatures w14:val="none"/>
                    </w:rPr>
                    <w:t>Verein für kulturelle Grenzkontakte</w:t>
                  </w:r>
                </w:p>
              </w:tc>
              <w:tc>
                <w:tcPr>
                  <w:tcW w:w="0" w:type="auto"/>
                  <w:vAlign w:val="center"/>
                </w:tcPr>
                <w:p>
                  <w:pPr>
                    <w:spacing w:after="0" w:line="240" w:lineRule="auto"/>
                    <w:rPr>
                      <w:rFonts w:ascii="Times New Roman" w:hAnsi="Times New Roman" w:eastAsia="Times New Roman" w:cs="Times New Roman"/>
                      <w:kern w:val="0"/>
                      <w:sz w:val="24"/>
                      <w:szCs w:val="24"/>
                      <w:lang w:eastAsia="nl-NL"/>
                      <w14:ligatures w14:val="none"/>
                    </w:rPr>
                  </w:pPr>
                </w:p>
              </w:tc>
            </w:tr>
          </w:tbl>
          <w:p>
            <w:pPr>
              <w:spacing w:after="0" w:line="240" w:lineRule="auto"/>
              <w:rPr>
                <w:rFonts w:ascii="Arial" w:hAnsi="Arial" w:eastAsia="Times New Roman" w:cs="Arial"/>
                <w:color w:val="222222"/>
                <w:kern w:val="0"/>
                <w:sz w:val="24"/>
                <w:szCs w:val="24"/>
                <w:lang w:eastAsia="nl-NL"/>
                <w14:ligatures w14:val="none"/>
              </w:rPr>
            </w:pP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Aptos">
    <w:altName w:val="苹方-简"/>
    <w:panose1 w:val="00000000000000000000"/>
    <w:charset w:val="86"/>
    <w:family w:val="auto"/>
    <w:pitch w:val="default"/>
    <w:sig w:usb0="00000000" w:usb1="00000000" w:usb2="00000000" w:usb3="00000000" w:csb0="00000000" w:csb1="00000000"/>
  </w:font>
  <w:font w:name="Aptos">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等线 Light">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3"/>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C0"/>
    <w:rsid w:val="000479DC"/>
    <w:rsid w:val="00151759"/>
    <w:rsid w:val="00191EE9"/>
    <w:rsid w:val="002C5209"/>
    <w:rsid w:val="003F1160"/>
    <w:rsid w:val="00482610"/>
    <w:rsid w:val="004F660D"/>
    <w:rsid w:val="005341C0"/>
    <w:rsid w:val="00561198"/>
    <w:rsid w:val="00573BC8"/>
    <w:rsid w:val="00612A22"/>
    <w:rsid w:val="00954C6B"/>
    <w:rsid w:val="00962680"/>
    <w:rsid w:val="00965DDF"/>
    <w:rsid w:val="00BE5191"/>
    <w:rsid w:val="00D63DC9"/>
    <w:rsid w:val="00DC0C7B"/>
    <w:rsid w:val="351F11A7"/>
    <w:rsid w:val="68A3F36C"/>
    <w:rsid w:val="77D1107C"/>
    <w:rsid w:val="7FEEC84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nl-NL"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38"/>
    <w:unhideWhenUsed/>
    <w:qFormat/>
    <w:uiPriority w:val="99"/>
    <w:pPr>
      <w:tabs>
        <w:tab w:val="center" w:pos="4536"/>
        <w:tab w:val="right" w:pos="9072"/>
      </w:tabs>
      <w:spacing w:after="0" w:line="240" w:lineRule="auto"/>
    </w:pPr>
  </w:style>
  <w:style w:type="paragraph" w:styleId="14">
    <w:name w:val="header"/>
    <w:basedOn w:val="1"/>
    <w:link w:val="37"/>
    <w:unhideWhenUsed/>
    <w:qFormat/>
    <w:uiPriority w:val="99"/>
    <w:pPr>
      <w:tabs>
        <w:tab w:val="center" w:pos="4536"/>
        <w:tab w:val="right" w:pos="9072"/>
      </w:tabs>
      <w:spacing w:after="0"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Kop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Kop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Kop 3 Char"/>
    <w:basedOn w:val="11"/>
    <w:link w:val="4"/>
    <w:semiHidden/>
    <w:qFormat/>
    <w:uiPriority w:val="9"/>
    <w:rPr>
      <w:rFonts w:eastAsiaTheme="majorEastAsia" w:cstheme="majorBidi"/>
      <w:color w:val="104862" w:themeColor="accent1" w:themeShade="BF"/>
      <w:sz w:val="28"/>
      <w:szCs w:val="28"/>
    </w:rPr>
  </w:style>
  <w:style w:type="character" w:customStyle="1" w:styleId="21">
    <w:name w:val="Kop 4 Char"/>
    <w:basedOn w:val="11"/>
    <w:link w:val="5"/>
    <w:semiHidden/>
    <w:qFormat/>
    <w:uiPriority w:val="9"/>
    <w:rPr>
      <w:rFonts w:eastAsiaTheme="majorEastAsia" w:cstheme="majorBidi"/>
      <w:i/>
      <w:iCs/>
      <w:color w:val="104862" w:themeColor="accent1" w:themeShade="BF"/>
    </w:rPr>
  </w:style>
  <w:style w:type="character" w:customStyle="1" w:styleId="22">
    <w:name w:val="Kop 5 Char"/>
    <w:basedOn w:val="11"/>
    <w:link w:val="6"/>
    <w:semiHidden/>
    <w:qFormat/>
    <w:uiPriority w:val="9"/>
    <w:rPr>
      <w:rFonts w:eastAsiaTheme="majorEastAsia" w:cstheme="majorBidi"/>
      <w:color w:val="104862" w:themeColor="accent1" w:themeShade="BF"/>
    </w:rPr>
  </w:style>
  <w:style w:type="character" w:customStyle="1" w:styleId="23">
    <w:name w:val="Kop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Kop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Kop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Kop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el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Ondertitel Char"/>
    <w:basedOn w:val="11"/>
    <w:link w:val="1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Citaat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Duidelijk citaat Char"/>
    <w:basedOn w:val="11"/>
    <w:link w:val="33"/>
    <w:qFormat/>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qFormat/>
    <w:uiPriority w:val="99"/>
    <w:rPr>
      <w:color w:val="605E5C"/>
      <w:shd w:val="clear" w:color="auto" w:fill="E1DFDD"/>
    </w:rPr>
  </w:style>
  <w:style w:type="character" w:customStyle="1" w:styleId="37">
    <w:name w:val="Koptekst Char"/>
    <w:basedOn w:val="11"/>
    <w:link w:val="14"/>
    <w:qFormat/>
    <w:uiPriority w:val="99"/>
  </w:style>
  <w:style w:type="character" w:customStyle="1" w:styleId="38">
    <w:name w:val="Voettekst Char"/>
    <w:basedOn w:val="11"/>
    <w:link w:val="13"/>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png"/><Relationship Id="rId12" Type="http://schemas.openxmlformats.org/officeDocument/2006/relationships/hyperlink" Target="https://liemers-niederrhein.eu/" TargetMode="Externa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1831</Characters>
  <Lines>15</Lines>
  <Paragraphs>4</Paragraphs>
  <TotalTime>7</TotalTime>
  <ScaleCrop>false</ScaleCrop>
  <LinksUpToDate>false</LinksUpToDate>
  <CharactersWithSpaces>2159</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2024-09-18T17:20:00Z</dcterms:created>
  <dc:creator>Lia de Jong Roelofs</dc:creator>
  <cp:lastModifiedBy>janoverdijk</cp:lastModifiedBy>
  <cp:lastPrinted>2024-07-25T12:28:00Z</cp:lastPrinted>
  <dcterms:modified xsi:type="dcterms:W3CDTF">2024-09-23T13:17:28Z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