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9000" w:type="dxa"/>
        <w:jc w:val="center"/>
        <w:shd w:val="clear" w:color="auto" w:fill="FFFFFF"/>
        <w:tblLayout w:type="autofit"/>
        <w:tblCellMar>
          <w:top w:w="15" w:type="dxa"/>
          <w:left w:w="15" w:type="dxa"/>
          <w:bottom w:w="15" w:type="dxa"/>
          <w:right w:w="15" w:type="dxa"/>
        </w:tblCellMar>
      </w:tblPr>
      <w:tblGrid>
        <w:gridCol w:w="9000"/>
      </w:tblGrid>
      <w:tr>
        <w:trPr>
          <w:jc w:val="center"/>
        </w:trPr>
        <w:tc>
          <w:tcPr>
            <w:tcW w:w="0" w:type="auto"/>
            <w:shd w:val="clear" w:color="auto" w:fill="FFFFFF"/>
            <w:vAlign w:val="center"/>
          </w:tcPr>
          <w:p>
            <w:pPr>
              <w:spacing w:after="0" w:line="240" w:lineRule="auto"/>
              <w:jc w:val="center"/>
              <w:rPr>
                <w:rFonts w:ascii="Arial" w:hAnsi="Arial" w:eastAsia="Times New Roman" w:cs="Arial"/>
                <w:color w:val="222222"/>
                <w:kern w:val="0"/>
                <w:sz w:val="24"/>
                <w:szCs w:val="24"/>
                <w:lang w:eastAsia="nl-NL"/>
                <w14:ligatures w14:val="none"/>
              </w:rPr>
            </w:pPr>
            <w:r>
              <w:rPr>
                <w:rFonts w:ascii="Arial" w:hAnsi="Arial" w:eastAsia="Times New Roman" w:cs="Arial"/>
                <w:color w:val="1155CC"/>
                <w:kern w:val="0"/>
                <w:sz w:val="24"/>
                <w:szCs w:val="24"/>
                <w:lang w:eastAsia="nl-NL"/>
                <w14:ligatures w14:val="none"/>
              </w:rPr>
              <w:drawing>
                <wp:inline distT="0" distB="0" distL="0" distR="0">
                  <wp:extent cx="3810000" cy="1036320"/>
                  <wp:effectExtent l="0" t="0" r="0" b="0"/>
                  <wp:docPr id="2" name="Afbeelding 1" descr="Liemers-Niederrhei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Liemers-Niederrhe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810000" cy="1036320"/>
                          </a:xfrm>
                          <a:prstGeom prst="rect">
                            <a:avLst/>
                          </a:prstGeom>
                          <a:noFill/>
                          <a:ln>
                            <a:noFill/>
                          </a:ln>
                        </pic:spPr>
                      </pic:pic>
                    </a:graphicData>
                  </a:graphic>
                </wp:inline>
              </w:drawing>
            </w:r>
          </w:p>
        </w:tc>
      </w:tr>
      <w:tr>
        <w:tblPrEx>
          <w:shd w:val="clear" w:color="auto" w:fill="FFFFFF"/>
        </w:tblPrEx>
        <w:trPr>
          <w:jc w:val="center"/>
        </w:trPr>
        <w:tc>
          <w:tcPr>
            <w:tcW w:w="9000" w:type="dxa"/>
            <w:shd w:val="clear" w:color="auto" w:fill="FFFFFF"/>
            <w:tcMar>
              <w:top w:w="300" w:type="dxa"/>
              <w:left w:w="300" w:type="dxa"/>
              <w:bottom w:w="300" w:type="dxa"/>
              <w:right w:w="300" w:type="dxa"/>
            </w:tcMar>
            <w:vAlign w:val="center"/>
          </w:tcPr>
          <w:p>
            <w:pPr>
              <w:spacing w:before="100" w:beforeAutospacing="1" w:after="100" w:afterAutospacing="1" w:line="240" w:lineRule="auto"/>
              <w:jc w:val="center"/>
              <w:rPr>
                <w:rFonts w:ascii="Arial" w:hAnsi="Arial" w:eastAsia="Times New Roman" w:cs="Arial"/>
                <w:color w:val="222222"/>
                <w:kern w:val="0"/>
                <w:sz w:val="24"/>
                <w:szCs w:val="24"/>
                <w:lang w:eastAsia="nl-NL"/>
                <w14:ligatures w14:val="none"/>
              </w:rPr>
            </w:pPr>
            <w:bookmarkStart w:id="0" w:name="_GoBack" w:colFirst="0" w:colLast="0"/>
            <w:r>
              <w:rPr>
                <w:rFonts w:ascii="Arial" w:hAnsi="Arial" w:eastAsia="Times New Roman" w:cs="Arial"/>
                <w:color w:val="222222"/>
                <w:kern w:val="0"/>
                <w:sz w:val="24"/>
                <w:szCs w:val="24"/>
                <w:lang w:eastAsia="nl-NL"/>
                <w14:ligatures w14:val="none"/>
              </w:rPr>
              <w:t> </w:t>
            </w:r>
          </w:p>
          <w:p>
            <w:pPr>
              <w:spacing w:before="100" w:beforeAutospacing="1" w:after="100" w:afterAutospacing="1" w:line="240" w:lineRule="auto"/>
              <w:rPr>
                <w:rFonts w:ascii="Arial" w:hAnsi="Arial" w:eastAsia="Times New Roman" w:cs="Arial"/>
                <w:i/>
                <w:iCs/>
                <w:color w:val="222222"/>
                <w:kern w:val="0"/>
                <w:sz w:val="24"/>
                <w:szCs w:val="24"/>
                <w:u w:val="single"/>
                <w:lang w:val="de-DE" w:eastAsia="nl-NL"/>
                <w14:ligatures w14:val="none"/>
              </w:rPr>
            </w:pPr>
            <w:r>
              <w:rPr>
                <w:rFonts w:ascii="Arial" w:hAnsi="Arial" w:eastAsia="Times New Roman" w:cs="Arial"/>
                <w:i/>
                <w:iCs/>
                <w:color w:val="222222"/>
                <w:kern w:val="0"/>
                <w:sz w:val="24"/>
                <w:szCs w:val="24"/>
                <w:u w:val="single"/>
                <w:lang w:val="de-DE" w:eastAsia="nl-NL"/>
                <w14:ligatures w14:val="none"/>
              </w:rPr>
              <w:t>Sekretariat: Hermann Josef Becker</w:t>
            </w:r>
          </w:p>
          <w:p>
            <w:pPr>
              <w:spacing w:before="100" w:beforeAutospacing="1" w:after="100" w:afterAutospacing="1" w:line="240" w:lineRule="auto"/>
              <w:rPr>
                <w:rFonts w:ascii="Arial" w:hAnsi="Arial" w:eastAsia="Times New Roman" w:cs="Arial"/>
                <w:i/>
                <w:iCs/>
                <w:color w:val="222222"/>
                <w:kern w:val="0"/>
                <w:sz w:val="24"/>
                <w:szCs w:val="24"/>
                <w:u w:val="single"/>
                <w:lang w:val="de-DE" w:eastAsia="nl-NL"/>
                <w14:ligatures w14:val="none"/>
              </w:rPr>
            </w:pPr>
            <w:r>
              <w:rPr>
                <w:rFonts w:ascii="Arial" w:hAnsi="Arial" w:eastAsia="Times New Roman" w:cs="Arial"/>
                <w:i/>
                <w:iCs/>
                <w:color w:val="222222"/>
                <w:kern w:val="0"/>
                <w:sz w:val="24"/>
                <w:szCs w:val="24"/>
                <w:u w:val="single"/>
                <w:lang w:val="de-DE" w:eastAsia="nl-NL"/>
                <w14:ligatures w14:val="none"/>
              </w:rPr>
              <w:t>E-Mail: </w:t>
            </w:r>
            <w:r>
              <w:fldChar w:fldCharType="begin"/>
            </w:r>
            <w:r>
              <w:instrText xml:space="preserve"> HYPERLINK "mailto:sekretariat@liemersniederrhein.eu" </w:instrText>
            </w:r>
            <w:r>
              <w:fldChar w:fldCharType="separate"/>
            </w:r>
            <w:r>
              <w:rPr>
                <w:rStyle w:val="15"/>
                <w:rFonts w:ascii="Arial" w:hAnsi="Arial" w:eastAsia="Times New Roman" w:cs="Arial"/>
                <w:i/>
                <w:iCs/>
                <w:kern w:val="0"/>
                <w:sz w:val="24"/>
                <w:szCs w:val="24"/>
                <w:lang w:val="de-DE" w:eastAsia="nl-NL"/>
                <w14:ligatures w14:val="none"/>
              </w:rPr>
              <w:t>sekretariat@liemersniederrhein.eu</w:t>
            </w:r>
            <w:r>
              <w:rPr>
                <w:rStyle w:val="15"/>
                <w:rFonts w:ascii="Arial" w:hAnsi="Arial" w:eastAsia="Times New Roman" w:cs="Arial"/>
                <w:i/>
                <w:iCs/>
                <w:kern w:val="0"/>
                <w:sz w:val="24"/>
                <w:szCs w:val="24"/>
                <w:lang w:val="de-DE" w:eastAsia="nl-NL"/>
                <w14:ligatures w14:val="none"/>
              </w:rPr>
              <w:fldChar w:fldCharType="end"/>
            </w:r>
          </w:p>
          <w:p>
            <w:pPr>
              <w:spacing w:before="100" w:beforeAutospacing="1" w:after="100" w:afterAutospacing="1" w:line="240" w:lineRule="auto"/>
              <w:jc w:val="right"/>
              <w:rPr>
                <w:rFonts w:ascii="Arial" w:hAnsi="Arial" w:eastAsia="Times New Roman" w:cs="Arial"/>
                <w:i/>
                <w:iCs/>
                <w:color w:val="222222"/>
                <w:kern w:val="0"/>
                <w:sz w:val="24"/>
                <w:szCs w:val="24"/>
                <w:u w:val="single"/>
                <w:lang w:val="de-DE" w:eastAsia="nl-NL"/>
                <w14:ligatures w14:val="none"/>
              </w:rPr>
            </w:pPr>
            <w:r>
              <w:rPr>
                <w:rFonts w:ascii="Arial" w:hAnsi="Arial" w:eastAsia="Times New Roman" w:cs="Arial"/>
                <w:i/>
                <w:iCs/>
                <w:color w:val="222222"/>
                <w:kern w:val="0"/>
                <w:sz w:val="24"/>
                <w:szCs w:val="24"/>
                <w:u w:val="single"/>
                <w:lang w:val="de-DE" w:eastAsia="nl-NL"/>
                <w14:ligatures w14:val="none"/>
              </w:rPr>
              <w:t>Emmerich, Lobith , Oktober 2024</w:t>
            </w:r>
          </w:p>
          <w:p>
            <w:pPr>
              <w:spacing w:before="100" w:beforeAutospacing="1" w:after="100" w:afterAutospacing="1" w:line="240" w:lineRule="auto"/>
              <w:rPr>
                <w:rFonts w:ascii="Arial" w:hAnsi="Arial" w:eastAsia="Times New Roman" w:cs="Arial"/>
                <w:color w:val="222222"/>
                <w:kern w:val="0"/>
                <w:sz w:val="24"/>
                <w:szCs w:val="24"/>
                <w:lang w:eastAsia="nl-NL"/>
                <w14:ligatures w14:val="none"/>
              </w:rPr>
            </w:pPr>
            <w:r>
              <w:rPr>
                <w:rFonts w:ascii="Arial" w:hAnsi="Arial" w:eastAsia="Times New Roman" w:cs="Arial"/>
                <w:color w:val="222222"/>
                <w:kern w:val="0"/>
                <w:sz w:val="24"/>
                <w:szCs w:val="24"/>
                <w:lang w:eastAsia="nl-NL"/>
                <w14:ligatures w14:val="none"/>
              </w:rPr>
              <w:t>Sehr geehrte Mitglieder von Liemers-Niederrhein,</w:t>
            </w:r>
          </w:p>
          <w:p>
            <w:pPr>
              <w:spacing w:line="240" w:lineRule="auto"/>
              <w:jc w:val="both"/>
              <w:rPr>
                <w:rFonts w:ascii="Arial" w:hAnsi="Arial" w:cs="Arial"/>
                <w:sz w:val="24"/>
                <w:szCs w:val="24"/>
              </w:rPr>
            </w:pPr>
            <w:r>
              <w:rPr>
                <w:rFonts w:ascii="Arial" w:hAnsi="Arial" w:cs="Arial"/>
                <w:sz w:val="24"/>
                <w:szCs w:val="24"/>
              </w:rPr>
              <w:t>wir laden Sie ganz herzlich dazu ein, am 15. November 2024 mit uns die Ausstellung</w:t>
            </w:r>
          </w:p>
          <w:p>
            <w:pPr>
              <w:spacing w:line="240" w:lineRule="auto"/>
              <w:jc w:val="center"/>
              <w:rPr>
                <w:rFonts w:ascii="Arial" w:hAnsi="Arial" w:cs="Arial"/>
                <w:sz w:val="24"/>
                <w:szCs w:val="24"/>
              </w:rPr>
            </w:pPr>
            <w:r>
              <w:fldChar w:fldCharType="begin"/>
            </w:r>
            <w:r>
              <w:instrText xml:space="preserve"> HYPERLINK "https://www.mkk.art/programm/ausstellungen/16261-kosmos" </w:instrText>
            </w:r>
            <w:r>
              <w:fldChar w:fldCharType="separate"/>
            </w:r>
            <w:r>
              <w:rPr>
                <w:rStyle w:val="15"/>
                <w:rFonts w:ascii="Arial" w:hAnsi="Arial" w:cs="Arial"/>
                <w:b/>
                <w:bCs/>
                <w:color w:val="auto"/>
                <w:sz w:val="24"/>
                <w:szCs w:val="24"/>
                <w:u w:val="none"/>
                <w:shd w:val="clear" w:color="auto" w:fill="FFFFFF"/>
              </w:rPr>
              <w:t>„Ewald Mataré: KOSMOS“</w:t>
            </w:r>
            <w:r>
              <w:rPr>
                <w:rStyle w:val="15"/>
                <w:rFonts w:ascii="Arial" w:hAnsi="Arial" w:cs="Arial"/>
                <w:b/>
                <w:bCs/>
                <w:color w:val="auto"/>
                <w:sz w:val="24"/>
                <w:szCs w:val="24"/>
                <w:u w:val="none"/>
                <w:shd w:val="clear" w:color="auto" w:fill="FFFFFF"/>
              </w:rPr>
              <w:fldChar w:fldCharType="end"/>
            </w:r>
          </w:p>
          <w:p>
            <w:pPr>
              <w:spacing w:line="240" w:lineRule="auto"/>
              <w:jc w:val="both"/>
              <w:rPr>
                <w:rFonts w:ascii="Arial" w:hAnsi="Arial" w:cs="Arial"/>
                <w:sz w:val="24"/>
                <w:szCs w:val="24"/>
              </w:rPr>
            </w:pPr>
            <w:r>
              <w:rPr>
                <w:rFonts w:ascii="Arial" w:hAnsi="Arial" w:cs="Arial"/>
                <w:sz w:val="24"/>
                <w:szCs w:val="24"/>
              </w:rPr>
              <w:t>im Museum Kurhaus Kleve zu besuchen.</w:t>
            </w:r>
          </w:p>
          <w:p>
            <w:pPr>
              <w:spacing w:line="240" w:lineRule="auto"/>
              <w:jc w:val="both"/>
              <w:rPr>
                <w:rFonts w:ascii="Arial" w:hAnsi="Arial" w:cs="Arial"/>
                <w:sz w:val="24"/>
                <w:szCs w:val="24"/>
              </w:rPr>
            </w:pPr>
            <w:r>
              <w:rPr>
                <w:rFonts w:ascii="Arial" w:hAnsi="Arial" w:cs="Arial"/>
                <w:sz w:val="24"/>
                <w:szCs w:val="24"/>
              </w:rPr>
              <w:t>Mataré gehört zu den wichtigsten Künstlern der Klassischen Moderne. Seine Werke können in einem Atemzug mit denen von Käthe Kollwitz, Ernst Barlach, Otto Freundlich und Gerhard Marcks genannt werden und sind in zahlreichen Museen und öffentlichen Gebäuden zu besichtigen.</w:t>
            </w:r>
          </w:p>
          <w:p>
            <w:pPr>
              <w:spacing w:line="240" w:lineRule="auto"/>
              <w:jc w:val="both"/>
              <w:rPr>
                <w:rFonts w:ascii="Arial" w:hAnsi="Arial" w:cs="Arial"/>
                <w:sz w:val="24"/>
                <w:szCs w:val="24"/>
              </w:rPr>
            </w:pPr>
            <w:r>
              <w:rPr>
                <w:rFonts w:ascii="Arial" w:hAnsi="Arial" w:cs="Arial"/>
                <w:sz w:val="24"/>
                <w:szCs w:val="24"/>
              </w:rPr>
              <w:t>Mataré war Maler, Grafiker und Bildhauer. Insbesondere seine Tierdarstellungen sind in der deutschen Kunst einzigartig.</w:t>
            </w:r>
          </w:p>
          <w:p>
            <w:pPr>
              <w:spacing w:line="240" w:lineRule="auto"/>
              <w:jc w:val="both"/>
              <w:rPr>
                <w:rFonts w:ascii="Arial" w:hAnsi="Arial" w:cs="Arial"/>
                <w:sz w:val="24"/>
                <w:szCs w:val="24"/>
              </w:rPr>
            </w:pPr>
            <w:r>
              <w:rPr>
                <w:rFonts w:ascii="Arial" w:hAnsi="Arial" w:cs="Arial"/>
                <w:sz w:val="24"/>
                <w:szCs w:val="24"/>
              </w:rPr>
              <w:t xml:space="preserve">Das Museum Kurhaus Kleve besitzt etwa 1200 Werke aus dem Nachlass seiner Tochter Sonja Mataré und einer </w:t>
            </w:r>
            <w:r>
              <w:rPr>
                <w:rFonts w:ascii="Arial" w:hAnsi="Arial" w:cs="Arial"/>
                <w:color w:val="000000"/>
                <w:sz w:val="24"/>
                <w:szCs w:val="24"/>
                <w:shd w:val="clear" w:color="auto" w:fill="FFFFFF"/>
              </w:rPr>
              <w:t>Schenkung ihres Alleinerben Guido de Werd. Dazu gehören großartige und museal selten oder noch nie gezeigte Neuentdeckungen.</w:t>
            </w:r>
          </w:p>
          <w:p>
            <w:pPr>
              <w:spacing w:line="240" w:lineRule="auto"/>
              <w:jc w:val="both"/>
              <w:rPr>
                <w:rFonts w:ascii="Arial" w:hAnsi="Arial" w:cs="Arial"/>
                <w:sz w:val="24"/>
                <w:szCs w:val="24"/>
              </w:rPr>
            </w:pPr>
            <w:r>
              <w:rPr>
                <w:rFonts w:ascii="Arial" w:hAnsi="Arial" w:cs="Arial"/>
                <w:sz w:val="24"/>
                <w:szCs w:val="24"/>
              </w:rPr>
              <w:t>Wir laden Sie ein, den Besuch um 14.00 Uhr im Museumscafe mit Kaffee und Kuchen zu beginnen</w:t>
            </w:r>
          </w:p>
          <w:p>
            <w:pPr>
              <w:spacing w:line="240" w:lineRule="auto"/>
              <w:jc w:val="both"/>
              <w:rPr>
                <w:rFonts w:ascii="Arial" w:hAnsi="Arial" w:cs="Arial"/>
                <w:sz w:val="24"/>
                <w:szCs w:val="24"/>
              </w:rPr>
            </w:pPr>
            <w:r>
              <w:rPr>
                <w:rFonts w:ascii="Arial" w:hAnsi="Arial" w:cs="Arial"/>
                <w:sz w:val="24"/>
                <w:szCs w:val="24"/>
              </w:rPr>
              <w:t>Um 15.00 Uhr beginnen die beiden Führungen, eine auf Niederländisch und eine auf Deutsch.</w:t>
            </w:r>
          </w:p>
          <w:p>
            <w:pPr>
              <w:spacing w:line="240" w:lineRule="auto"/>
              <w:jc w:val="both"/>
              <w:rPr>
                <w:rFonts w:ascii="Arial" w:hAnsi="Arial" w:cs="Arial"/>
                <w:b/>
                <w:bCs/>
                <w:sz w:val="24"/>
                <w:szCs w:val="24"/>
              </w:rPr>
            </w:pPr>
            <w:r>
              <w:rPr>
                <w:rFonts w:ascii="Arial" w:hAnsi="Arial" w:cs="Arial"/>
                <w:b/>
                <w:bCs/>
                <w:sz w:val="24"/>
                <w:szCs w:val="24"/>
              </w:rPr>
              <w:t>Datum: 15. November 2024, 14.00 Uhr</w:t>
            </w:r>
          </w:p>
          <w:p>
            <w:pPr>
              <w:spacing w:line="240" w:lineRule="auto"/>
              <w:jc w:val="both"/>
              <w:rPr>
                <w:rFonts w:ascii="Arial" w:hAnsi="Arial" w:cs="Arial"/>
                <w:b/>
                <w:bCs/>
                <w:sz w:val="24"/>
                <w:szCs w:val="24"/>
              </w:rPr>
            </w:pPr>
            <w:r>
              <w:rPr>
                <w:rFonts w:ascii="Arial" w:hAnsi="Arial" w:cs="Arial"/>
                <w:b/>
                <w:bCs/>
                <w:sz w:val="24"/>
                <w:szCs w:val="24"/>
              </w:rPr>
              <w:t>Anschrift: Museum Kurhaus Kleve, Tiergartenstrasse 41, 47533 Kleve</w:t>
            </w:r>
          </w:p>
          <w:p>
            <w:pPr>
              <w:spacing w:before="100" w:beforeAutospacing="1" w:after="100" w:afterAutospacing="1" w:line="240" w:lineRule="auto"/>
              <w:jc w:val="both"/>
              <w:rPr>
                <w:rFonts w:ascii="Arial" w:hAnsi="Arial" w:eastAsia="Times New Roman" w:cs="Arial"/>
                <w:b/>
                <w:bCs/>
                <w:color w:val="222222"/>
                <w:kern w:val="0"/>
                <w:sz w:val="24"/>
                <w:szCs w:val="24"/>
                <w:lang w:val="de-DE" w:eastAsia="nl-NL"/>
                <w14:ligatures w14:val="none"/>
              </w:rPr>
            </w:pPr>
            <w:r>
              <w:rPr>
                <w:rFonts w:ascii="Arial" w:hAnsi="Arial" w:eastAsia="Times New Roman" w:cs="Arial"/>
                <w:b/>
                <w:bCs/>
                <w:color w:val="222222"/>
                <w:kern w:val="0"/>
                <w:sz w:val="24"/>
                <w:szCs w:val="24"/>
                <w:lang w:eastAsia="nl-NL"/>
                <w14:ligatures w14:val="none"/>
              </w:rPr>
              <w:t xml:space="preserve">Bitte melden Sie sich an, indem Sie bis zum 9. November 2024 20,00 € mit dem Verwendungszweck “Mataré” auf unser Konto </w:t>
            </w:r>
            <w:r>
              <w:rPr>
                <w:rFonts w:ascii="Arial" w:hAnsi="Arial" w:eastAsia="Times New Roman" w:cs="Arial"/>
                <w:b/>
                <w:bCs/>
                <w:color w:val="222222"/>
                <w:kern w:val="0"/>
                <w:sz w:val="24"/>
                <w:szCs w:val="24"/>
                <w:lang w:val="de-DE" w:eastAsia="nl-NL"/>
                <w14:ligatures w14:val="none"/>
              </w:rPr>
              <w:t>IBAN DE 36 3245 0000 0000 1356 99  (BIC: WELA DED1 KLE)  überweisen. In dem Preis sind Museumseintritt, Führung und Kaffee mit Kuchen enthalten.</w:t>
            </w:r>
          </w:p>
          <w:p>
            <w:pPr>
              <w:spacing w:before="100" w:beforeAutospacing="1" w:after="100" w:afterAutospacing="1" w:line="240" w:lineRule="auto"/>
              <w:jc w:val="both"/>
              <w:rPr>
                <w:rFonts w:ascii="Arial" w:hAnsi="Arial" w:eastAsia="Times New Roman" w:cs="Arial"/>
                <w:kern w:val="0"/>
                <w:sz w:val="24"/>
                <w:szCs w:val="24"/>
                <w:lang w:eastAsia="nl-NL"/>
                <w14:ligatures w14:val="none"/>
              </w:rPr>
            </w:pPr>
            <w:r>
              <w:rPr>
                <w:rFonts w:ascii="Arial" w:hAnsi="Arial" w:eastAsia="Times New Roman" w:cs="Arial"/>
                <w:b/>
                <w:bCs/>
                <w:kern w:val="0"/>
                <w:sz w:val="24"/>
                <w:szCs w:val="24"/>
                <w:lang w:val="de-DE" w:eastAsia="nl-NL"/>
                <w14:ligatures w14:val="none"/>
              </w:rPr>
              <w:t xml:space="preserve">Interessierte Nichtmitglieder sind ebenfalls herzlich willkommen, für sie überweisen Sie bitte ebenfalls einen Teilnehmerbeitrag von </w:t>
            </w:r>
            <w:r>
              <w:rPr>
                <w:rFonts w:ascii="Arial" w:hAnsi="Arial" w:eastAsia="Times New Roman" w:cs="Arial"/>
                <w:b/>
                <w:bCs/>
                <w:kern w:val="0"/>
                <w:sz w:val="24"/>
                <w:szCs w:val="24"/>
                <w:lang w:eastAsia="nl-NL"/>
                <w14:ligatures w14:val="none"/>
              </w:rPr>
              <w:t>20,00 €.</w:t>
            </w:r>
          </w:p>
          <w:p>
            <w:pPr>
              <w:spacing w:before="100" w:beforeAutospacing="1" w:after="100" w:afterAutospacing="1" w:line="240" w:lineRule="auto"/>
              <w:jc w:val="both"/>
              <w:rPr>
                <w:rFonts w:ascii="Arial" w:hAnsi="Arial" w:eastAsia="Times New Roman" w:cs="Arial"/>
                <w:color w:val="222222"/>
                <w:kern w:val="0"/>
                <w:sz w:val="24"/>
                <w:szCs w:val="24"/>
                <w:lang w:eastAsia="nl-NL"/>
                <w14:ligatures w14:val="none"/>
              </w:rPr>
            </w:pPr>
            <w:r>
              <w:rPr>
                <w:rFonts w:ascii="Arial" w:hAnsi="Arial" w:eastAsia="Times New Roman" w:cs="Arial"/>
                <w:color w:val="222222"/>
                <w:kern w:val="0"/>
                <w:sz w:val="24"/>
                <w:szCs w:val="24"/>
                <w:lang w:eastAsia="nl-NL"/>
                <w14:ligatures w14:val="none"/>
              </w:rPr>
              <w:t>Wir würden uns freuen, wenn Sie möglichst zahlreich unserer Einladung folgen würden.</w:t>
            </w:r>
          </w:p>
          <w:p>
            <w:pPr>
              <w:spacing w:before="100" w:beforeAutospacing="1" w:after="100" w:afterAutospacing="1" w:line="240" w:lineRule="auto"/>
              <w:rPr>
                <w:rFonts w:ascii="Arial" w:hAnsi="Arial" w:eastAsia="Times New Roman" w:cs="Arial"/>
                <w:color w:val="222222"/>
                <w:kern w:val="0"/>
                <w:sz w:val="24"/>
                <w:szCs w:val="24"/>
                <w:lang w:eastAsia="nl-NL"/>
                <w14:ligatures w14:val="none"/>
              </w:rPr>
            </w:pPr>
            <w:r>
              <w:rPr>
                <w:rFonts w:ascii="Arial" w:hAnsi="Arial" w:eastAsia="Times New Roman" w:cs="Arial"/>
                <w:color w:val="222222"/>
                <w:kern w:val="0"/>
                <w:sz w:val="24"/>
                <w:szCs w:val="24"/>
                <w:lang w:eastAsia="nl-NL"/>
                <w14:ligatures w14:val="none"/>
              </w:rPr>
              <w:t>Mit herzlichen Grüßen</w:t>
            </w:r>
          </w:p>
          <w:p>
            <w:pPr>
              <w:spacing w:before="100" w:beforeAutospacing="1" w:after="100" w:afterAutospacing="1" w:line="240" w:lineRule="auto"/>
              <w:rPr>
                <w:rFonts w:ascii="Arial" w:hAnsi="Arial" w:eastAsia="Times New Roman" w:cs="Arial"/>
                <w:color w:val="222222"/>
                <w:kern w:val="0"/>
                <w:sz w:val="24"/>
                <w:szCs w:val="24"/>
                <w:lang w:eastAsia="nl-NL"/>
                <w14:ligatures w14:val="none"/>
              </w:rPr>
            </w:pPr>
            <w:r>
              <w:rPr>
                <w:rFonts w:ascii="Arial" w:hAnsi="Arial" w:eastAsia="Times New Roman" w:cs="Arial"/>
                <w:color w:val="222222"/>
                <w:kern w:val="0"/>
                <w:sz w:val="24"/>
                <w:szCs w:val="24"/>
                <w:lang w:eastAsia="nl-NL"/>
                <w14:ligatures w14:val="none"/>
              </w:rPr>
              <w:t>Stoni Scheurer                                                                            Michael Arntz</w:t>
            </w:r>
          </w:p>
          <w:p>
            <w:pPr>
              <w:spacing w:before="100" w:beforeAutospacing="1" w:after="100" w:afterAutospacing="1" w:line="240" w:lineRule="auto"/>
              <w:rPr>
                <w:rFonts w:ascii="Arial" w:hAnsi="Arial" w:eastAsia="Times New Roman" w:cs="Arial"/>
                <w:color w:val="222222"/>
                <w:kern w:val="0"/>
                <w:sz w:val="24"/>
                <w:szCs w:val="24"/>
                <w:lang w:eastAsia="nl-NL"/>
                <w14:ligatures w14:val="none"/>
              </w:rPr>
            </w:pPr>
          </w:p>
          <w:p>
            <w:pPr>
              <w:spacing w:before="100" w:beforeAutospacing="1" w:after="100" w:afterAutospacing="1" w:line="240" w:lineRule="auto"/>
              <w:rPr>
                <w:rFonts w:ascii="Arial" w:hAnsi="Arial" w:eastAsia="Times New Roman" w:cs="Arial"/>
                <w:b/>
                <w:bCs/>
                <w:color w:val="222222"/>
                <w:kern w:val="0"/>
                <w:sz w:val="24"/>
                <w:szCs w:val="24"/>
                <w:lang w:eastAsia="nl-NL"/>
                <w14:ligatures w14:val="none"/>
              </w:rPr>
            </w:pPr>
            <w:r>
              <w:rPr>
                <w:rFonts w:ascii="Arial" w:hAnsi="Arial" w:eastAsia="Times New Roman" w:cs="Arial"/>
                <w:b/>
                <w:bCs/>
                <w:color w:val="222222"/>
                <w:kern w:val="0"/>
                <w:sz w:val="24"/>
                <w:szCs w:val="24"/>
                <w:lang w:eastAsia="nl-NL"/>
                <w14:ligatures w14:val="none"/>
              </w:rPr>
              <w:t>Unsere nächste Veranstaltung im Dezember 2024:</w:t>
            </w:r>
          </w:p>
          <w:p>
            <w:pPr>
              <w:spacing w:before="100" w:beforeAutospacing="1" w:after="100" w:afterAutospacing="1" w:line="240" w:lineRule="auto"/>
              <w:jc w:val="both"/>
              <w:rPr>
                <w:rFonts w:ascii="Arial" w:hAnsi="Arial" w:eastAsia="Times New Roman" w:cs="Arial"/>
                <w:color w:val="222222"/>
                <w:kern w:val="0"/>
                <w:sz w:val="24"/>
                <w:szCs w:val="24"/>
                <w:lang w:eastAsia="nl-NL"/>
                <w14:ligatures w14:val="none"/>
              </w:rPr>
            </w:pPr>
            <w:r>
              <w:rPr>
                <w:rFonts w:ascii="Arial" w:hAnsi="Arial" w:eastAsia="Times New Roman" w:cs="Arial"/>
                <w:color w:val="222222"/>
                <w:kern w:val="0"/>
                <w:sz w:val="24"/>
                <w:szCs w:val="24"/>
                <w:lang w:eastAsia="nl-NL"/>
                <w14:ligatures w14:val="none"/>
              </w:rPr>
              <w:t xml:space="preserve">Am 14. Dezember 2024 laden wir Sie zu einem Konzert des Barokensemble Brabant in die Kirche von Westervoort ein. </w:t>
            </w:r>
          </w:p>
          <w:p>
            <w:pPr>
              <w:spacing w:before="100" w:beforeAutospacing="1" w:after="100" w:afterAutospacing="1" w:line="240" w:lineRule="auto"/>
              <w:jc w:val="both"/>
              <w:rPr>
                <w:rFonts w:ascii="Arial" w:hAnsi="Arial" w:eastAsia="Times New Roman" w:cs="Arial"/>
                <w:color w:val="222222"/>
                <w:kern w:val="0"/>
                <w:sz w:val="24"/>
                <w:szCs w:val="24"/>
                <w:lang w:eastAsia="nl-NL"/>
                <w14:ligatures w14:val="none"/>
              </w:rPr>
            </w:pPr>
            <w:r>
              <w:rPr>
                <w:rFonts w:ascii="Arial" w:hAnsi="Arial" w:eastAsia="Times New Roman" w:cs="Arial"/>
                <w:color w:val="222222"/>
                <w:kern w:val="0"/>
                <w:sz w:val="24"/>
                <w:szCs w:val="24"/>
                <w:lang w:eastAsia="nl-NL"/>
                <w14:ligatures w14:val="none"/>
              </w:rPr>
              <w:t>Die entsprechenden Einladungen folgen, bitte merken Sie sich diesen Termin vor.</w:t>
            </w:r>
          </w:p>
          <w:p>
            <w:pPr>
              <w:spacing w:before="100" w:beforeAutospacing="1" w:after="100" w:afterAutospacing="1" w:line="240" w:lineRule="auto"/>
              <w:jc w:val="center"/>
              <w:rPr>
                <w:rFonts w:ascii="Arial" w:hAnsi="Arial" w:eastAsia="Times New Roman" w:cs="Arial"/>
                <w:color w:val="222222"/>
                <w:kern w:val="0"/>
                <w:sz w:val="24"/>
                <w:szCs w:val="24"/>
                <w:lang w:eastAsia="nl-NL"/>
                <w14:ligatures w14:val="none"/>
              </w:rPr>
            </w:pPr>
          </w:p>
          <w:tbl>
            <w:tblPr>
              <w:tblStyle w:val="12"/>
              <w:tblW w:w="8250" w:type="dxa"/>
              <w:tblInd w:w="0" w:type="dxa"/>
              <w:tblLayout w:type="autofit"/>
              <w:tblCellMar>
                <w:top w:w="15" w:type="dxa"/>
                <w:left w:w="15" w:type="dxa"/>
                <w:bottom w:w="15" w:type="dxa"/>
                <w:right w:w="15" w:type="dxa"/>
              </w:tblCellMar>
            </w:tblPr>
            <w:tblGrid>
              <w:gridCol w:w="8250"/>
            </w:tblGrid>
            <w:tr>
              <w:tc>
                <w:tcPr>
                  <w:tcW w:w="0" w:type="auto"/>
                  <w:vAlign w:val="center"/>
                </w:tcPr>
                <w:p>
                  <w:pPr>
                    <w:spacing w:after="0" w:line="240" w:lineRule="auto"/>
                    <w:rPr>
                      <w:rFonts w:ascii="Arial" w:hAnsi="Arial" w:eastAsia="Times New Roman" w:cs="Arial"/>
                      <w:color w:val="222222"/>
                      <w:kern w:val="0"/>
                      <w:sz w:val="24"/>
                      <w:szCs w:val="24"/>
                      <w:lang w:eastAsia="nl-NL"/>
                      <w14:ligatures w14:val="none"/>
                    </w:rPr>
                  </w:pPr>
                </w:p>
              </w:tc>
            </w:tr>
          </w:tbl>
          <w:p>
            <w:pPr>
              <w:spacing w:after="0" w:line="240" w:lineRule="auto"/>
              <w:rPr>
                <w:rFonts w:ascii="Arial" w:hAnsi="Arial" w:eastAsia="Times New Roman" w:cs="Arial"/>
                <w:color w:val="222222"/>
                <w:kern w:val="0"/>
                <w:sz w:val="24"/>
                <w:szCs w:val="24"/>
                <w:lang w:eastAsia="nl-NL"/>
                <w14:ligatures w14:val="none"/>
              </w:rPr>
            </w:pPr>
          </w:p>
        </w:tc>
      </w:tr>
      <w:bookmarkEnd w:id="0"/>
    </w:tbl>
    <w:p>
      <w:pPr>
        <w:spacing w:after="0" w:line="240" w:lineRule="auto"/>
        <w:rPr>
          <w:rFonts w:ascii="Times New Roman" w:hAnsi="Times New Roman" w:eastAsia="Times New Roman" w:cs="Times New Roman"/>
          <w:vanish/>
          <w:kern w:val="0"/>
          <w:sz w:val="24"/>
          <w:szCs w:val="24"/>
          <w:lang w:eastAsia="nl-NL"/>
          <w14:ligatures w14:val="none"/>
        </w:rPr>
      </w:pPr>
    </w:p>
    <w:tbl>
      <w:tblPr>
        <w:tblStyle w:val="12"/>
        <w:tblW w:w="0" w:type="auto"/>
        <w:tblInd w:w="0" w:type="dxa"/>
        <w:shd w:val="clear" w:color="auto" w:fill="FFFFFF"/>
        <w:tblLayout w:type="autofit"/>
        <w:tblCellMar>
          <w:top w:w="15" w:type="dxa"/>
          <w:left w:w="15" w:type="dxa"/>
          <w:bottom w:w="15" w:type="dxa"/>
          <w:right w:w="15" w:type="dxa"/>
        </w:tblCellMar>
      </w:tblPr>
      <w:tblGrid>
        <w:gridCol w:w="9030"/>
      </w:tblGrid>
      <w:tr>
        <w:tc>
          <w:tcPr>
            <w:tcW w:w="0" w:type="auto"/>
            <w:shd w:val="clear" w:color="auto" w:fill="FFFFFF"/>
            <w:vAlign w:val="center"/>
          </w:tcPr>
          <w:tbl>
            <w:tblPr>
              <w:tblStyle w:val="12"/>
              <w:tblW w:w="9000" w:type="dxa"/>
              <w:jc w:val="center"/>
              <w:tblLayout w:type="autofit"/>
              <w:tblCellMar>
                <w:top w:w="240" w:type="dxa"/>
                <w:left w:w="240" w:type="dxa"/>
                <w:bottom w:w="240" w:type="dxa"/>
                <w:right w:w="240" w:type="dxa"/>
              </w:tblCellMar>
            </w:tblPr>
            <w:tblGrid>
              <w:gridCol w:w="4500"/>
              <w:gridCol w:w="4500"/>
            </w:tblGrid>
            <w:tr>
              <w:trPr>
                <w:jc w:val="center"/>
              </w:trPr>
              <w:tc>
                <w:tcPr>
                  <w:tcW w:w="0" w:type="auto"/>
                  <w:vAlign w:val="center"/>
                </w:tcPr>
                <w:p>
                  <w:pPr>
                    <w:spacing w:after="0" w:line="240" w:lineRule="auto"/>
                    <w:rPr>
                      <w:rFonts w:ascii="Times New Roman" w:hAnsi="Times New Roman" w:eastAsia="Times New Roman" w:cs="Times New Roman"/>
                      <w:kern w:val="0"/>
                      <w:sz w:val="24"/>
                      <w:szCs w:val="24"/>
                      <w:lang w:eastAsia="nl-NL"/>
                      <w14:ligatures w14:val="none"/>
                    </w:rPr>
                  </w:pPr>
                </w:p>
              </w:tc>
              <w:tc>
                <w:tcPr>
                  <w:tcW w:w="0" w:type="auto"/>
                  <w:vAlign w:val="center"/>
                </w:tcPr>
                <w:p>
                  <w:pPr>
                    <w:spacing w:after="0" w:line="240" w:lineRule="auto"/>
                    <w:rPr>
                      <w:rFonts w:ascii="Times New Roman" w:hAnsi="Times New Roman" w:eastAsia="Times New Roman" w:cs="Times New Roman"/>
                      <w:kern w:val="0"/>
                      <w:sz w:val="24"/>
                      <w:szCs w:val="24"/>
                      <w:lang w:eastAsia="nl-NL"/>
                      <w14:ligatures w14:val="none"/>
                    </w:rPr>
                  </w:pPr>
                </w:p>
              </w:tc>
            </w:tr>
          </w:tbl>
          <w:p>
            <w:pPr>
              <w:spacing w:after="0" w:line="240" w:lineRule="auto"/>
              <w:rPr>
                <w:rFonts w:ascii="Arial" w:hAnsi="Arial" w:eastAsia="Times New Roman" w:cs="Arial"/>
                <w:color w:val="222222"/>
                <w:kern w:val="0"/>
                <w:sz w:val="24"/>
                <w:szCs w:val="24"/>
                <w:lang w:eastAsia="nl-NL"/>
                <w14:ligatures w14:val="none"/>
              </w:rPr>
            </w:pPr>
          </w:p>
        </w:tc>
      </w:tr>
    </w:tbl>
    <w:p/>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panose1 w:val="020F0502020204030204"/>
    <w:charset w:val="00"/>
    <w:family w:val="swiss"/>
    <w:pitch w:val="default"/>
    <w:sig w:usb0="00000000" w:usb1="00000000" w:usb2="00000000" w:usb3="00000000" w:csb0="00000000" w:csb1="00000000"/>
  </w:font>
  <w:font w:name="Aptos">
    <w:altName w:val="苹方-简"/>
    <w:panose1 w:val="00000000000000000000"/>
    <w:charset w:val="86"/>
    <w:family w:val="swiss"/>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Aptos">
    <w:altName w:val="苹方-简"/>
    <w:panose1 w:val="00000000000000000000"/>
    <w:charset w:val="86"/>
    <w:family w:val="auto"/>
    <w:pitch w:val="default"/>
    <w:sig w:usb0="00000000" w:usb1="00000000" w:usb2="00000000" w:usb3="00000000" w:csb0="00000000" w:csb1="00000000"/>
  </w:font>
  <w:font w:name="Aptos">
    <w:altName w:val="苹方-简"/>
    <w:panose1 w:val="00000000000000000000"/>
    <w:charset w:val="00"/>
    <w:family w:val="auto"/>
    <w:pitch w:val="default"/>
    <w:sig w:usb0="00000000" w:usb1="00000000" w:usb2="00000000" w:usb3="00000000" w:csb0="00000000" w:csb1="00000000"/>
  </w:font>
  <w:font w:name="Aptos Display">
    <w:altName w:val="苹方-简"/>
    <w:panose1 w:val="00000000000000000000"/>
    <w:charset w:val="00"/>
    <w:family w:val="swiss"/>
    <w:pitch w:val="default"/>
    <w:sig w:usb0="00000000" w:usb1="00000000" w:usb2="00000000" w:usb3="00000000" w:csb0="0000019F" w:csb1="00000000"/>
  </w:font>
  <w:font w:name="等线 Light">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1C0"/>
    <w:rsid w:val="00021243"/>
    <w:rsid w:val="000479DC"/>
    <w:rsid w:val="00094713"/>
    <w:rsid w:val="00151759"/>
    <w:rsid w:val="0018022B"/>
    <w:rsid w:val="00191EE9"/>
    <w:rsid w:val="001C20EB"/>
    <w:rsid w:val="002A6999"/>
    <w:rsid w:val="002C5209"/>
    <w:rsid w:val="003261D5"/>
    <w:rsid w:val="003F1160"/>
    <w:rsid w:val="0044043A"/>
    <w:rsid w:val="00482610"/>
    <w:rsid w:val="004B70E1"/>
    <w:rsid w:val="004F660D"/>
    <w:rsid w:val="005341C0"/>
    <w:rsid w:val="00561198"/>
    <w:rsid w:val="00573BC8"/>
    <w:rsid w:val="00612A22"/>
    <w:rsid w:val="00664F4D"/>
    <w:rsid w:val="006C2AF5"/>
    <w:rsid w:val="00732144"/>
    <w:rsid w:val="00821950"/>
    <w:rsid w:val="008A6AA6"/>
    <w:rsid w:val="00954C6B"/>
    <w:rsid w:val="00956368"/>
    <w:rsid w:val="00962680"/>
    <w:rsid w:val="00965DDF"/>
    <w:rsid w:val="00983894"/>
    <w:rsid w:val="00A73EEF"/>
    <w:rsid w:val="00BA4C4B"/>
    <w:rsid w:val="00BE5191"/>
    <w:rsid w:val="00CD142F"/>
    <w:rsid w:val="00CD198A"/>
    <w:rsid w:val="00CD658F"/>
    <w:rsid w:val="00D24CCB"/>
    <w:rsid w:val="00D63DC9"/>
    <w:rsid w:val="00D6663C"/>
    <w:rsid w:val="00DA00F5"/>
    <w:rsid w:val="00DA4339"/>
    <w:rsid w:val="00DC0C7B"/>
    <w:rsid w:val="00EB1938"/>
    <w:rsid w:val="00EE5100"/>
    <w:rsid w:val="00FA5CD4"/>
    <w:rsid w:val="00FB50CC"/>
    <w:rsid w:val="53DA7131"/>
    <w:rsid w:val="68A3F36C"/>
    <w:rsid w:val="77D1107C"/>
    <w:rsid w:val="7FEEC841"/>
    <w:rsid w:val="FE7B67F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nl-NL" w:eastAsia="en-US" w:bidi="ar-SA"/>
      <w14:ligatures w14:val="standardContextual"/>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2"/>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4"/>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footer"/>
    <w:basedOn w:val="1"/>
    <w:link w:val="39"/>
    <w:unhideWhenUsed/>
    <w:qFormat/>
    <w:uiPriority w:val="99"/>
    <w:pPr>
      <w:tabs>
        <w:tab w:val="center" w:pos="4536"/>
        <w:tab w:val="right" w:pos="9072"/>
      </w:tabs>
      <w:spacing w:after="0" w:line="240" w:lineRule="auto"/>
    </w:pPr>
  </w:style>
  <w:style w:type="paragraph" w:styleId="14">
    <w:name w:val="header"/>
    <w:basedOn w:val="1"/>
    <w:link w:val="38"/>
    <w:unhideWhenUsed/>
    <w:qFormat/>
    <w:uiPriority w:val="99"/>
    <w:pPr>
      <w:tabs>
        <w:tab w:val="center" w:pos="4536"/>
        <w:tab w:val="right" w:pos="9072"/>
      </w:tabs>
      <w:spacing w:after="0" w:line="240" w:lineRule="auto"/>
    </w:pPr>
  </w:style>
  <w:style w:type="character" w:styleId="15">
    <w:name w:val="Hyperlink"/>
    <w:basedOn w:val="11"/>
    <w:unhideWhenUsed/>
    <w:qFormat/>
    <w:uiPriority w:val="99"/>
    <w:rPr>
      <w:color w:val="467886" w:themeColor="hyperlink"/>
      <w:u w:val="single"/>
      <w14:textFill>
        <w14:solidFill>
          <w14:schemeClr w14:val="hlink"/>
        </w14:solidFill>
      </w14:textFill>
    </w:rPr>
  </w:style>
  <w:style w:type="paragraph" w:styleId="16">
    <w:name w:val="Normal (Web)"/>
    <w:basedOn w:val="1"/>
    <w:semiHidden/>
    <w:unhideWhenUsed/>
    <w:uiPriority w:val="99"/>
    <w:rPr>
      <w:rFonts w:ascii="Times New Roman" w:hAnsi="Times New Roman" w:cs="Times New Roman"/>
      <w:sz w:val="24"/>
      <w:szCs w:val="24"/>
    </w:rPr>
  </w:style>
  <w:style w:type="paragraph" w:styleId="17">
    <w:name w:val="Subtitle"/>
    <w:basedOn w:val="1"/>
    <w:next w:val="1"/>
    <w:link w:val="2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itle"/>
    <w:basedOn w:val="1"/>
    <w:next w:val="1"/>
    <w:link w:val="28"/>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9">
    <w:name w:val="Kop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20">
    <w:name w:val="Kop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Kop 3 Char"/>
    <w:basedOn w:val="11"/>
    <w:link w:val="4"/>
    <w:semiHidden/>
    <w:qFormat/>
    <w:uiPriority w:val="9"/>
    <w:rPr>
      <w:rFonts w:eastAsiaTheme="majorEastAsia" w:cstheme="majorBidi"/>
      <w:color w:val="104862" w:themeColor="accent1" w:themeShade="BF"/>
      <w:sz w:val="28"/>
      <w:szCs w:val="28"/>
    </w:rPr>
  </w:style>
  <w:style w:type="character" w:customStyle="1" w:styleId="22">
    <w:name w:val="Kop 4 Char"/>
    <w:basedOn w:val="11"/>
    <w:link w:val="5"/>
    <w:semiHidden/>
    <w:qFormat/>
    <w:uiPriority w:val="9"/>
    <w:rPr>
      <w:rFonts w:eastAsiaTheme="majorEastAsia" w:cstheme="majorBidi"/>
      <w:i/>
      <w:iCs/>
      <w:color w:val="104862" w:themeColor="accent1" w:themeShade="BF"/>
    </w:rPr>
  </w:style>
  <w:style w:type="character" w:customStyle="1" w:styleId="23">
    <w:name w:val="Kop 5 Char"/>
    <w:basedOn w:val="11"/>
    <w:link w:val="6"/>
    <w:semiHidden/>
    <w:qFormat/>
    <w:uiPriority w:val="9"/>
    <w:rPr>
      <w:rFonts w:eastAsiaTheme="majorEastAsia" w:cstheme="majorBidi"/>
      <w:color w:val="104862" w:themeColor="accent1" w:themeShade="BF"/>
    </w:rPr>
  </w:style>
  <w:style w:type="character" w:customStyle="1" w:styleId="24">
    <w:name w:val="Kop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Kop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Kop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Kop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Titel Char"/>
    <w:basedOn w:val="11"/>
    <w:link w:val="18"/>
    <w:qFormat/>
    <w:uiPriority w:val="10"/>
    <w:rPr>
      <w:rFonts w:asciiTheme="majorHAnsi" w:hAnsiTheme="majorHAnsi" w:eastAsiaTheme="majorEastAsia" w:cstheme="majorBidi"/>
      <w:spacing w:val="-10"/>
      <w:kern w:val="28"/>
      <w:sz w:val="56"/>
      <w:szCs w:val="56"/>
    </w:rPr>
  </w:style>
  <w:style w:type="character" w:customStyle="1" w:styleId="29">
    <w:name w:val="Ondertitel Char"/>
    <w:basedOn w:val="11"/>
    <w:link w:val="1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Citaat Char"/>
    <w:basedOn w:val="11"/>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ive Hervorhebung1"/>
    <w:basedOn w:val="11"/>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Duidelijk citaat Char"/>
    <w:basedOn w:val="11"/>
    <w:link w:val="34"/>
    <w:qFormat/>
    <w:uiPriority w:val="30"/>
    <w:rPr>
      <w:i/>
      <w:iCs/>
      <w:color w:val="104862" w:themeColor="accent1" w:themeShade="BF"/>
    </w:rPr>
  </w:style>
  <w:style w:type="character" w:customStyle="1" w:styleId="36">
    <w:name w:val="Intensiver Verweis1"/>
    <w:basedOn w:val="11"/>
    <w:qFormat/>
    <w:uiPriority w:val="32"/>
    <w:rPr>
      <w:b/>
      <w:bCs/>
      <w:smallCaps/>
      <w:color w:val="104862" w:themeColor="accent1" w:themeShade="BF"/>
      <w:spacing w:val="5"/>
    </w:rPr>
  </w:style>
  <w:style w:type="character" w:customStyle="1" w:styleId="37">
    <w:name w:val="Nicht aufgelöste Erwähnung1"/>
    <w:basedOn w:val="11"/>
    <w:semiHidden/>
    <w:unhideWhenUsed/>
    <w:qFormat/>
    <w:uiPriority w:val="99"/>
    <w:rPr>
      <w:color w:val="605E5C"/>
      <w:shd w:val="clear" w:color="auto" w:fill="E1DFDD"/>
    </w:rPr>
  </w:style>
  <w:style w:type="character" w:customStyle="1" w:styleId="38">
    <w:name w:val="Koptekst Char"/>
    <w:basedOn w:val="11"/>
    <w:link w:val="14"/>
    <w:qFormat/>
    <w:uiPriority w:val="99"/>
  </w:style>
  <w:style w:type="character" w:customStyle="1" w:styleId="39">
    <w:name w:val="Voettekst Char"/>
    <w:basedOn w:val="11"/>
    <w:link w:val="13"/>
    <w:qFormat/>
    <w:uiPriority w:val="99"/>
  </w:style>
  <w:style w:type="character" w:customStyle="1" w:styleId="40">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png"/><Relationship Id="rId12" Type="http://schemas.openxmlformats.org/officeDocument/2006/relationships/hyperlink" Target="https://liemers-niederrhein.eu/" TargetMode="Externa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339</Words>
  <Characters>1870</Characters>
  <Lines>15</Lines>
  <Paragraphs>4</Paragraphs>
  <TotalTime>0</TotalTime>
  <ScaleCrop>false</ScaleCrop>
  <LinksUpToDate>false</LinksUpToDate>
  <CharactersWithSpaces>2205</CharactersWithSpaces>
  <Application>WPS Office_5.7.1.8092_F1E327BC-269C-435d-A152-05C5408002CA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2024-10-18T16:08:00Z</dcterms:created>
  <dc:creator>Lia de Jong Roelofs</dc:creator>
  <cp:lastModifiedBy>janoverdijk</cp:lastModifiedBy>
  <cp:lastPrinted>2024-09-20T18:46:00Z</cp:lastPrinted>
  <dcterms:modified xsi:type="dcterms:W3CDTF">2024-10-26T11:03:56Z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1033-5.7.1.8092</vt:lpwstr>
  </property>
</Properties>
</file>